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6A" w:rsidRPr="00C51EBE" w:rsidRDefault="005D306A" w:rsidP="005D306A">
      <w:pPr>
        <w:shd w:val="clear" w:color="auto" w:fill="FFFFFF"/>
        <w:ind w:firstLine="426"/>
        <w:jc w:val="right"/>
        <w:rPr>
          <w:rFonts w:ascii="Times" w:hAnsi="Times"/>
          <w:i/>
          <w:iCs/>
          <w:w w:val="90"/>
        </w:rPr>
      </w:pPr>
      <w:r w:rsidRPr="00C51EBE">
        <w:rPr>
          <w:rFonts w:ascii="Times" w:hAnsi="Times"/>
          <w:i/>
          <w:iCs/>
          <w:w w:val="90"/>
        </w:rPr>
        <w:t>Прот. Игорь Аксёнов,</w:t>
      </w:r>
    </w:p>
    <w:p w:rsidR="00B2036A" w:rsidRPr="00C51EBE" w:rsidRDefault="005D306A" w:rsidP="005D306A">
      <w:pPr>
        <w:shd w:val="clear" w:color="auto" w:fill="FFFFFF"/>
        <w:ind w:firstLine="426"/>
        <w:jc w:val="right"/>
        <w:rPr>
          <w:rFonts w:ascii="Times" w:hAnsi="Times"/>
          <w:i/>
          <w:iCs/>
          <w:w w:val="90"/>
        </w:rPr>
      </w:pPr>
      <w:r w:rsidRPr="00C51EBE">
        <w:rPr>
          <w:rFonts w:ascii="Times" w:hAnsi="Times"/>
          <w:i/>
          <w:iCs/>
          <w:w w:val="90"/>
        </w:rPr>
        <w:t xml:space="preserve">секретарь Выборгской епархии, </w:t>
      </w:r>
    </w:p>
    <w:p w:rsidR="00B2036A" w:rsidRPr="00C51EBE" w:rsidRDefault="005D306A" w:rsidP="005D306A">
      <w:pPr>
        <w:shd w:val="clear" w:color="auto" w:fill="FFFFFF"/>
        <w:ind w:firstLine="426"/>
        <w:jc w:val="right"/>
        <w:rPr>
          <w:rFonts w:ascii="Times" w:hAnsi="Times"/>
          <w:i/>
          <w:iCs/>
          <w:w w:val="90"/>
        </w:rPr>
      </w:pPr>
      <w:r w:rsidRPr="00C51EBE">
        <w:rPr>
          <w:rFonts w:ascii="Times" w:hAnsi="Times"/>
          <w:i/>
          <w:iCs/>
          <w:w w:val="90"/>
        </w:rPr>
        <w:t xml:space="preserve">доцент </w:t>
      </w:r>
      <w:r w:rsidR="00B2036A" w:rsidRPr="00C51EBE">
        <w:rPr>
          <w:rFonts w:ascii="Times" w:hAnsi="Times"/>
          <w:i/>
          <w:iCs/>
          <w:w w:val="90"/>
        </w:rPr>
        <w:t>кафедры теологии Русской христианской гуманитарной академии,</w:t>
      </w:r>
    </w:p>
    <w:p w:rsidR="005D306A" w:rsidRDefault="00B2036A" w:rsidP="005D306A">
      <w:pPr>
        <w:shd w:val="clear" w:color="auto" w:fill="FFFFFF"/>
        <w:ind w:firstLine="426"/>
        <w:jc w:val="right"/>
        <w:rPr>
          <w:rFonts w:ascii="Cambria" w:hAnsi="Cambria"/>
          <w:i/>
          <w:iCs/>
          <w:w w:val="90"/>
        </w:rPr>
      </w:pPr>
      <w:r w:rsidRPr="00C51EBE">
        <w:rPr>
          <w:rFonts w:ascii="Times" w:hAnsi="Times"/>
          <w:i/>
          <w:iCs/>
          <w:w w:val="90"/>
        </w:rPr>
        <w:t>кандидат философских наук</w:t>
      </w:r>
    </w:p>
    <w:p w:rsidR="00B2036A" w:rsidRDefault="00B2036A" w:rsidP="005D306A">
      <w:pPr>
        <w:shd w:val="clear" w:color="auto" w:fill="FFFFFF"/>
        <w:ind w:firstLine="426"/>
        <w:jc w:val="right"/>
        <w:rPr>
          <w:rFonts w:ascii="Cambria" w:hAnsi="Cambria"/>
          <w:i/>
          <w:iCs/>
          <w:w w:val="90"/>
        </w:rPr>
      </w:pPr>
    </w:p>
    <w:p w:rsidR="00B2036A" w:rsidRPr="005D306A" w:rsidRDefault="00B2036A" w:rsidP="005D306A">
      <w:pPr>
        <w:shd w:val="clear" w:color="auto" w:fill="FFFFFF"/>
        <w:ind w:firstLine="426"/>
        <w:jc w:val="right"/>
        <w:rPr>
          <w:rFonts w:ascii="Cambria" w:hAnsi="Cambria"/>
          <w:i/>
          <w:iCs/>
          <w:w w:val="90"/>
        </w:rPr>
      </w:pPr>
    </w:p>
    <w:p w:rsidR="00500FCE" w:rsidRPr="00C51EBE" w:rsidRDefault="00500FCE" w:rsidP="00500FCE">
      <w:pPr>
        <w:shd w:val="clear" w:color="auto" w:fill="FFFFFF"/>
        <w:ind w:firstLine="426"/>
        <w:jc w:val="center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>Теистический взгляд на начало человеческой жизни</w:t>
      </w:r>
    </w:p>
    <w:p w:rsidR="00500FCE" w:rsidRPr="00C51EBE" w:rsidRDefault="00500FCE" w:rsidP="004A217E">
      <w:pPr>
        <w:shd w:val="clear" w:color="auto" w:fill="FFFFFF"/>
        <w:ind w:firstLine="426"/>
        <w:jc w:val="both"/>
        <w:rPr>
          <w:rFonts w:ascii="Times" w:hAnsi="Times"/>
          <w:color w:val="FF0000"/>
          <w:w w:val="90"/>
          <w:sz w:val="28"/>
          <w:szCs w:val="28"/>
        </w:rPr>
      </w:pPr>
    </w:p>
    <w:p w:rsidR="00427369" w:rsidRPr="00C51EBE" w:rsidRDefault="004A217E" w:rsidP="00C51E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>При всем многообразии вопросов, возникающих при рассмотрении вспомогательных репродуктивных технологий, главным вопросом, как для научного мировоззрения, так и для традиционного монотеистического мировоззрения является вопрос о статусе человеческого эмбриона.</w:t>
      </w:r>
    </w:p>
    <w:p w:rsidR="002B5607" w:rsidRPr="00C51EBE" w:rsidRDefault="002B5607" w:rsidP="002B5607">
      <w:pPr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 xml:space="preserve">Представители естественнонаучного мировоззрения склонны видеть человека в его эмбрионе в зависимости от степени развития последнего. </w:t>
      </w:r>
    </w:p>
    <w:p w:rsidR="002B5607" w:rsidRPr="00C51EBE" w:rsidRDefault="002B5607" w:rsidP="002B5607">
      <w:pPr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2B5607" w:rsidRPr="00C51EBE" w:rsidRDefault="002B5607" w:rsidP="002B5607">
      <w:pPr>
        <w:ind w:left="426" w:right="425" w:firstLine="283"/>
        <w:jc w:val="both"/>
        <w:rPr>
          <w:rFonts w:ascii="Times" w:hAnsi="Times"/>
          <w:i/>
          <w:w w:val="90"/>
          <w:sz w:val="28"/>
          <w:szCs w:val="28"/>
        </w:rPr>
      </w:pPr>
      <w:r w:rsidRPr="00C51EBE">
        <w:rPr>
          <w:rFonts w:ascii="Times" w:hAnsi="Times"/>
          <w:i/>
          <w:w w:val="90"/>
          <w:sz w:val="28"/>
          <w:szCs w:val="28"/>
        </w:rPr>
        <w:t xml:space="preserve">«Большая часть среди участвующих в обсуждении этой проблемы специалистов, </w:t>
      </w:r>
      <w:r w:rsidRPr="00C51EBE">
        <w:rPr>
          <w:rFonts w:ascii="Times" w:hAnsi="Times"/>
          <w:w w:val="90"/>
          <w:sz w:val="28"/>
          <w:szCs w:val="28"/>
        </w:rPr>
        <w:t xml:space="preserve">- </w:t>
      </w:r>
      <w:r w:rsidR="00D07D83" w:rsidRPr="00C51EBE">
        <w:rPr>
          <w:rFonts w:ascii="Times" w:hAnsi="Times"/>
          <w:w w:val="90"/>
          <w:sz w:val="28"/>
          <w:szCs w:val="28"/>
        </w:rPr>
        <w:t>написала в свое время</w:t>
      </w:r>
      <w:r w:rsidRPr="00C51EBE">
        <w:rPr>
          <w:rFonts w:ascii="Times" w:hAnsi="Times"/>
          <w:w w:val="90"/>
          <w:sz w:val="28"/>
          <w:szCs w:val="28"/>
        </w:rPr>
        <w:t xml:space="preserve"> академик Курило Л.Ф.,</w:t>
      </w:r>
      <w:r w:rsidRPr="00C51EBE">
        <w:rPr>
          <w:rFonts w:ascii="Times" w:hAnsi="Times"/>
          <w:i/>
          <w:w w:val="90"/>
          <w:sz w:val="28"/>
          <w:szCs w:val="28"/>
        </w:rPr>
        <w:t xml:space="preserve"> - учитывая невозможность в настоящее время решить вопрос о статусе эмбриона человека и невозможность остановить использование вспомогательных репродуктивных технологий..., придерживаются умеренной позиции. Согласно последней, в основе начала жизни лежит природа последовательных биологических процессов, и защита эмбриона человека соотносительна степени его развития»</w:t>
      </w:r>
      <w:r w:rsidRPr="00C51EBE">
        <w:rPr>
          <w:rFonts w:ascii="Times" w:hAnsi="Times"/>
          <w:i/>
          <w:w w:val="90"/>
          <w:sz w:val="28"/>
          <w:szCs w:val="28"/>
          <w:vertAlign w:val="superscript"/>
        </w:rPr>
        <w:footnoteReference w:id="2"/>
      </w:r>
      <w:r w:rsidRPr="00C51EBE">
        <w:rPr>
          <w:rFonts w:ascii="Times" w:hAnsi="Times"/>
          <w:i/>
          <w:w w:val="90"/>
          <w:sz w:val="28"/>
          <w:szCs w:val="28"/>
        </w:rPr>
        <w:t>.</w:t>
      </w:r>
    </w:p>
    <w:p w:rsidR="004A217E" w:rsidRPr="00C51EBE" w:rsidRDefault="004A217E" w:rsidP="00D07D83">
      <w:pPr>
        <w:jc w:val="both"/>
        <w:rPr>
          <w:rFonts w:ascii="Times" w:hAnsi="Times"/>
          <w:w w:val="90"/>
          <w:sz w:val="28"/>
          <w:szCs w:val="28"/>
        </w:rPr>
      </w:pPr>
    </w:p>
    <w:p w:rsidR="00333CEF" w:rsidRPr="00C51EBE" w:rsidRDefault="00D07D83" w:rsidP="00C51E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>Но сегодня</w:t>
      </w:r>
      <w:r w:rsidR="00D97299" w:rsidRPr="00C51EBE">
        <w:rPr>
          <w:rFonts w:ascii="Times" w:hAnsi="Times"/>
          <w:w w:val="90"/>
          <w:sz w:val="28"/>
          <w:szCs w:val="28"/>
        </w:rPr>
        <w:t xml:space="preserve">, </w:t>
      </w:r>
      <w:r w:rsidR="003654ED" w:rsidRPr="00C51EBE">
        <w:rPr>
          <w:rFonts w:ascii="Times" w:hAnsi="Times"/>
          <w:w w:val="90"/>
          <w:sz w:val="28"/>
          <w:szCs w:val="28"/>
        </w:rPr>
        <w:t xml:space="preserve">когда теология </w:t>
      </w:r>
      <w:r w:rsidR="00B76A7C" w:rsidRPr="00C51EBE">
        <w:rPr>
          <w:rFonts w:ascii="Times" w:hAnsi="Times"/>
          <w:w w:val="90"/>
          <w:sz w:val="28"/>
          <w:szCs w:val="28"/>
        </w:rPr>
        <w:t>вошла в перечень научных дисциплин</w:t>
      </w:r>
      <w:r w:rsidR="003654ED" w:rsidRPr="00C51EBE">
        <w:rPr>
          <w:rFonts w:ascii="Times" w:hAnsi="Times"/>
          <w:w w:val="90"/>
          <w:sz w:val="28"/>
          <w:szCs w:val="28"/>
        </w:rPr>
        <w:t xml:space="preserve">, </w:t>
      </w:r>
      <w:r w:rsidR="00D97299" w:rsidRPr="00C51EBE">
        <w:rPr>
          <w:rFonts w:ascii="Times" w:hAnsi="Times"/>
          <w:w w:val="90"/>
          <w:sz w:val="28"/>
          <w:szCs w:val="28"/>
        </w:rPr>
        <w:t>р</w:t>
      </w:r>
      <w:r w:rsidR="00333CEF" w:rsidRPr="00C51EBE">
        <w:rPr>
          <w:rFonts w:ascii="Times" w:hAnsi="Times"/>
          <w:w w:val="90"/>
          <w:sz w:val="28"/>
          <w:szCs w:val="28"/>
        </w:rPr>
        <w:t>ассматривая вопрос о статусе человеческого эмбриона совершенно неправомерно игнорировать</w:t>
      </w:r>
      <w:r w:rsidR="004F2786" w:rsidRPr="00C51EBE">
        <w:rPr>
          <w:rFonts w:ascii="Times" w:hAnsi="Times"/>
          <w:w w:val="90"/>
          <w:sz w:val="28"/>
          <w:szCs w:val="28"/>
        </w:rPr>
        <w:t xml:space="preserve"> и</w:t>
      </w:r>
      <w:r w:rsidR="00333CEF" w:rsidRPr="00C51EBE">
        <w:rPr>
          <w:rFonts w:ascii="Times" w:hAnsi="Times"/>
          <w:w w:val="90"/>
          <w:sz w:val="28"/>
          <w:szCs w:val="28"/>
        </w:rPr>
        <w:t xml:space="preserve"> теистический </w:t>
      </w:r>
      <w:r w:rsidR="00FC5A01" w:rsidRPr="00C51EBE">
        <w:rPr>
          <w:rFonts w:ascii="Times" w:hAnsi="Times"/>
          <w:w w:val="90"/>
          <w:sz w:val="28"/>
          <w:szCs w:val="28"/>
        </w:rPr>
        <w:t>взгляд</w:t>
      </w:r>
      <w:r w:rsidR="004928B7">
        <w:rPr>
          <w:rFonts w:ascii="Times" w:hAnsi="Times"/>
          <w:w w:val="90"/>
          <w:sz w:val="28"/>
          <w:szCs w:val="28"/>
        </w:rPr>
        <w:t xml:space="preserve"> </w:t>
      </w:r>
      <w:r w:rsidR="00FC5A01" w:rsidRPr="00C51EBE">
        <w:rPr>
          <w:rFonts w:ascii="Times" w:hAnsi="Times"/>
          <w:w w:val="90"/>
          <w:sz w:val="28"/>
          <w:szCs w:val="28"/>
        </w:rPr>
        <w:t>на</w:t>
      </w:r>
      <w:r w:rsidR="00333CEF" w:rsidRPr="00C51EBE">
        <w:rPr>
          <w:rFonts w:ascii="Times" w:hAnsi="Times"/>
          <w:w w:val="90"/>
          <w:sz w:val="28"/>
          <w:szCs w:val="28"/>
        </w:rPr>
        <w:t xml:space="preserve"> это</w:t>
      </w:r>
      <w:r w:rsidR="00FC5A01" w:rsidRPr="00C51EBE">
        <w:rPr>
          <w:rFonts w:ascii="Times" w:hAnsi="Times"/>
          <w:w w:val="90"/>
          <w:sz w:val="28"/>
          <w:szCs w:val="28"/>
        </w:rPr>
        <w:t>т</w:t>
      </w:r>
      <w:r w:rsidR="00333CEF" w:rsidRPr="00C51EBE">
        <w:rPr>
          <w:rFonts w:ascii="Times" w:hAnsi="Times"/>
          <w:w w:val="90"/>
          <w:sz w:val="28"/>
          <w:szCs w:val="28"/>
        </w:rPr>
        <w:t xml:space="preserve"> вопрос,</w:t>
      </w:r>
      <w:r w:rsidR="004928B7">
        <w:rPr>
          <w:rFonts w:ascii="Times" w:hAnsi="Times"/>
          <w:w w:val="90"/>
          <w:sz w:val="28"/>
          <w:szCs w:val="28"/>
        </w:rPr>
        <w:t xml:space="preserve"> </w:t>
      </w:r>
      <w:r w:rsidR="004A134D" w:rsidRPr="00C51EBE">
        <w:rPr>
          <w:rFonts w:ascii="Times" w:hAnsi="Times"/>
          <w:w w:val="90"/>
          <w:sz w:val="28"/>
          <w:szCs w:val="28"/>
        </w:rPr>
        <w:t xml:space="preserve">на </w:t>
      </w:r>
      <w:r w:rsidR="00D97299" w:rsidRPr="00C51EBE">
        <w:rPr>
          <w:rFonts w:ascii="Times" w:hAnsi="Times"/>
          <w:w w:val="90"/>
          <w:sz w:val="28"/>
          <w:szCs w:val="28"/>
        </w:rPr>
        <w:t>отдельны</w:t>
      </w:r>
      <w:r w:rsidR="00276372" w:rsidRPr="00C51EBE">
        <w:rPr>
          <w:rFonts w:ascii="Times" w:hAnsi="Times"/>
          <w:w w:val="90"/>
          <w:sz w:val="28"/>
          <w:szCs w:val="28"/>
        </w:rPr>
        <w:t>е</w:t>
      </w:r>
      <w:r w:rsidR="004928B7">
        <w:rPr>
          <w:rFonts w:ascii="Times" w:hAnsi="Times"/>
          <w:w w:val="90"/>
          <w:sz w:val="28"/>
          <w:szCs w:val="28"/>
        </w:rPr>
        <w:t xml:space="preserve"> </w:t>
      </w:r>
      <w:r w:rsidR="00276372" w:rsidRPr="00C51EBE">
        <w:rPr>
          <w:rFonts w:ascii="Times" w:hAnsi="Times"/>
          <w:w w:val="90"/>
          <w:sz w:val="28"/>
          <w:szCs w:val="28"/>
        </w:rPr>
        <w:t xml:space="preserve">аспекты </w:t>
      </w:r>
      <w:r w:rsidR="00333CEF" w:rsidRPr="00C51EBE">
        <w:rPr>
          <w:rFonts w:ascii="Times" w:hAnsi="Times"/>
          <w:w w:val="90"/>
          <w:sz w:val="28"/>
          <w:szCs w:val="28"/>
        </w:rPr>
        <w:t>котор</w:t>
      </w:r>
      <w:r w:rsidR="00276372" w:rsidRPr="00C51EBE">
        <w:rPr>
          <w:rFonts w:ascii="Times" w:hAnsi="Times"/>
          <w:w w:val="90"/>
          <w:sz w:val="28"/>
          <w:szCs w:val="28"/>
        </w:rPr>
        <w:t xml:space="preserve">ого </w:t>
      </w:r>
      <w:r w:rsidR="004A134D" w:rsidRPr="00C51EBE">
        <w:rPr>
          <w:rFonts w:ascii="Times" w:hAnsi="Times"/>
          <w:w w:val="90"/>
          <w:sz w:val="28"/>
          <w:szCs w:val="28"/>
        </w:rPr>
        <w:t>позвольте мне обратить Ваше внимание</w:t>
      </w:r>
      <w:r w:rsidR="00333CEF" w:rsidRPr="00C51EBE">
        <w:rPr>
          <w:rFonts w:ascii="Times" w:hAnsi="Times"/>
          <w:w w:val="90"/>
          <w:sz w:val="28"/>
          <w:szCs w:val="28"/>
        </w:rPr>
        <w:t>.</w:t>
      </w:r>
    </w:p>
    <w:p w:rsidR="00D95BE0" w:rsidRPr="00C51EBE" w:rsidRDefault="004A134D" w:rsidP="00D95BE0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>Прежде всего, с</w:t>
      </w:r>
      <w:r w:rsidR="00D95BE0" w:rsidRPr="00C51EBE">
        <w:rPr>
          <w:rFonts w:ascii="Times" w:hAnsi="Times"/>
          <w:w w:val="90"/>
          <w:sz w:val="28"/>
          <w:szCs w:val="28"/>
        </w:rPr>
        <w:t xml:space="preserve">ледует заметить, что человек в своем развитии проходит три стадии, каждая из которых настолько существенно отличается от предыдущей что вполне допустимо говорить о трех рождениях человека, как о том пишет свт. Григорий Богослов: </w:t>
      </w:r>
    </w:p>
    <w:p w:rsidR="00D95BE0" w:rsidRPr="00C51EBE" w:rsidRDefault="00D95BE0" w:rsidP="00D95BE0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D95BE0" w:rsidRPr="00C51EBE" w:rsidRDefault="00D95BE0" w:rsidP="00D95BE0">
      <w:pPr>
        <w:shd w:val="clear" w:color="auto" w:fill="FFFFFF"/>
        <w:ind w:left="426" w:right="283" w:firstLine="283"/>
        <w:jc w:val="both"/>
        <w:rPr>
          <w:rFonts w:ascii="Times" w:hAnsi="Times"/>
          <w:i/>
          <w:iCs/>
          <w:w w:val="90"/>
          <w:sz w:val="28"/>
          <w:szCs w:val="28"/>
        </w:rPr>
      </w:pPr>
      <w:r w:rsidRPr="00C51EBE">
        <w:rPr>
          <w:rFonts w:ascii="Times" w:hAnsi="Times"/>
          <w:i/>
          <w:iCs/>
          <w:w w:val="90"/>
          <w:sz w:val="28"/>
          <w:szCs w:val="28"/>
        </w:rPr>
        <w:t xml:space="preserve">«Писание показывает нам троякое рождение: рождение плотское, рождение через крещение и рождение через воскресение... Все сии рождения, как оказывается, Христос почтил Собою: первое — первоначальным и жизненным вдохновением; второе воплощением и крещением, когда крестился Сам; </w:t>
      </w:r>
      <w:r w:rsidR="00585FC9" w:rsidRPr="00C51EBE">
        <w:rPr>
          <w:rFonts w:ascii="Times" w:hAnsi="Times"/>
          <w:i/>
          <w:iCs/>
          <w:w w:val="90"/>
          <w:sz w:val="28"/>
          <w:szCs w:val="28"/>
        </w:rPr>
        <w:t>третье</w:t>
      </w:r>
      <w:r w:rsidRPr="00C51EBE">
        <w:rPr>
          <w:rFonts w:ascii="Times" w:hAnsi="Times"/>
          <w:i/>
          <w:iCs/>
          <w:w w:val="90"/>
          <w:sz w:val="28"/>
          <w:szCs w:val="28"/>
        </w:rPr>
        <w:t xml:space="preserve"> воскресением, которого Сам стал начатком...»</w:t>
      </w:r>
      <w:r w:rsidRPr="00C51EBE">
        <w:rPr>
          <w:rStyle w:val="a5"/>
          <w:rFonts w:ascii="Times" w:hAnsi="Times"/>
          <w:i/>
          <w:iCs/>
          <w:w w:val="90"/>
          <w:sz w:val="28"/>
          <w:szCs w:val="28"/>
        </w:rPr>
        <w:footnoteReference w:id="3"/>
      </w:r>
      <w:r w:rsidRPr="00C51EBE">
        <w:rPr>
          <w:rFonts w:ascii="Times" w:hAnsi="Times"/>
          <w:i/>
          <w:iCs/>
          <w:w w:val="90"/>
          <w:sz w:val="28"/>
          <w:szCs w:val="28"/>
        </w:rPr>
        <w:t>.</w:t>
      </w:r>
    </w:p>
    <w:p w:rsidR="00D95BE0" w:rsidRPr="00C51EBE" w:rsidRDefault="00D95BE0" w:rsidP="00D95BE0">
      <w:pPr>
        <w:shd w:val="clear" w:color="auto" w:fill="FFFFFF"/>
        <w:jc w:val="both"/>
        <w:rPr>
          <w:rFonts w:ascii="Times" w:hAnsi="Times"/>
          <w:w w:val="90"/>
          <w:sz w:val="28"/>
          <w:szCs w:val="28"/>
        </w:rPr>
      </w:pPr>
    </w:p>
    <w:p w:rsidR="00D95BE0" w:rsidRPr="00C51EBE" w:rsidRDefault="00D95BE0" w:rsidP="00C51E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>Первое рождение - зачатие, когда зачинается новая, уникальная и неповторимая ипостась в потоке человеческой жизни, не та, что была у тех, кто, соединившись в общую природу по образу Триипостасного Творца дали начало жизни третьему, иному по отношению к ним по ипостаси, но в общей для всех людей человеческой природе. И далее от единой оплодотворенной клетки на протяжении всего перинатального периода происходит формирование человека душевного, которому предстоит родиться в мир.</w:t>
      </w:r>
    </w:p>
    <w:p w:rsidR="00D95BE0" w:rsidRPr="00C51EBE" w:rsidRDefault="00D95BE0" w:rsidP="00C51E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 xml:space="preserve">Второе рождение – телесное рождение, в результате которого новый человек приходит в этот мир, начинает дышать и самостоятельно питаться, научается быть свободным, вступает в общение с другими людьми и может удостоиться нового рождения – </w:t>
      </w:r>
      <w:r w:rsidRPr="00C51EBE">
        <w:rPr>
          <w:rFonts w:ascii="Times" w:hAnsi="Times"/>
          <w:i/>
          <w:iCs/>
          <w:w w:val="90"/>
          <w:sz w:val="28"/>
          <w:szCs w:val="28"/>
        </w:rPr>
        <w:t xml:space="preserve">«рождение свыше… от </w:t>
      </w:r>
      <w:r w:rsidRPr="00C51EBE">
        <w:rPr>
          <w:rFonts w:ascii="Times" w:hAnsi="Times"/>
          <w:i/>
          <w:iCs/>
          <w:w w:val="90"/>
          <w:sz w:val="28"/>
          <w:szCs w:val="28"/>
        </w:rPr>
        <w:lastRenderedPageBreak/>
        <w:t xml:space="preserve">воды и Духа» (Иоан. 3:7,5) </w:t>
      </w:r>
      <w:r w:rsidRPr="00C51EBE">
        <w:rPr>
          <w:rFonts w:ascii="Times" w:hAnsi="Times"/>
          <w:w w:val="90"/>
          <w:sz w:val="28"/>
          <w:szCs w:val="28"/>
        </w:rPr>
        <w:t xml:space="preserve">в Таинстве Святого Крещения. В нем человек получает, по слову Апостола Павла, </w:t>
      </w:r>
      <w:r w:rsidRPr="00C51EBE">
        <w:rPr>
          <w:rFonts w:ascii="Times" w:hAnsi="Times"/>
          <w:i/>
          <w:iCs/>
          <w:w w:val="90"/>
          <w:sz w:val="28"/>
          <w:szCs w:val="28"/>
        </w:rPr>
        <w:t>«Духа усыновления, Которым взываем: "Авва, Отче!"» (Рим. 8:15)</w:t>
      </w:r>
      <w:r w:rsidRPr="00C51EBE">
        <w:rPr>
          <w:rFonts w:ascii="Times" w:hAnsi="Times"/>
          <w:w w:val="90"/>
          <w:sz w:val="28"/>
          <w:szCs w:val="28"/>
        </w:rPr>
        <w:t xml:space="preserve">, </w:t>
      </w:r>
      <w:r w:rsidRPr="00C51EBE">
        <w:rPr>
          <w:rFonts w:ascii="Times" w:hAnsi="Times"/>
          <w:i/>
          <w:iCs/>
          <w:w w:val="90"/>
          <w:sz w:val="28"/>
          <w:szCs w:val="28"/>
        </w:rPr>
        <w:t>«ожидая усыновления, искупления тела нашего» (Рим. 8:23)</w:t>
      </w:r>
      <w:r w:rsidRPr="00C51EBE">
        <w:rPr>
          <w:rFonts w:ascii="Times" w:hAnsi="Times"/>
          <w:w w:val="90"/>
          <w:sz w:val="28"/>
          <w:szCs w:val="28"/>
        </w:rPr>
        <w:t xml:space="preserve">. В этот период происходит не только развитие человека, живущего биологической жизнью, или, по слову Апостола Павла, человека душевного </w:t>
      </w:r>
      <w:r w:rsidRPr="00C51EBE">
        <w:rPr>
          <w:rFonts w:ascii="Times" w:hAnsi="Times"/>
          <w:i/>
          <w:iCs/>
          <w:w w:val="90"/>
          <w:sz w:val="28"/>
          <w:szCs w:val="28"/>
        </w:rPr>
        <w:t>(1 Кор. 15:44)</w:t>
      </w:r>
      <w:r w:rsidRPr="00C51EBE">
        <w:rPr>
          <w:rFonts w:ascii="Times" w:hAnsi="Times"/>
          <w:w w:val="90"/>
          <w:sz w:val="28"/>
          <w:szCs w:val="28"/>
        </w:rPr>
        <w:t xml:space="preserve">, но и свободное определение людей по отношению к Богу в познании добра и зла </w:t>
      </w:r>
      <w:r w:rsidRPr="00C51EBE">
        <w:rPr>
          <w:rFonts w:ascii="Times" w:hAnsi="Times"/>
          <w:i/>
          <w:iCs/>
          <w:w w:val="90"/>
          <w:sz w:val="28"/>
          <w:szCs w:val="28"/>
        </w:rPr>
        <w:t>(Быт. 3:4; 3 Цар. 3:9)</w:t>
      </w:r>
      <w:r w:rsidRPr="00C51EBE">
        <w:rPr>
          <w:rFonts w:ascii="Times" w:hAnsi="Times"/>
          <w:w w:val="90"/>
          <w:sz w:val="28"/>
          <w:szCs w:val="28"/>
        </w:rPr>
        <w:t>.</w:t>
      </w:r>
    </w:p>
    <w:p w:rsidR="00D95BE0" w:rsidRPr="00C51EBE" w:rsidRDefault="00D95BE0" w:rsidP="00D95BE0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>Третье рождение человека происходит через смерть и воскресение.</w:t>
      </w:r>
    </w:p>
    <w:p w:rsidR="00D95BE0" w:rsidRPr="00C51EBE" w:rsidRDefault="00D95BE0" w:rsidP="00D95BE0">
      <w:pPr>
        <w:shd w:val="clear" w:color="auto" w:fill="FFFFFF"/>
        <w:ind w:firstLine="426"/>
        <w:jc w:val="both"/>
        <w:rPr>
          <w:rFonts w:ascii="Times" w:hAnsi="Times"/>
          <w:i/>
          <w:iCs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 xml:space="preserve">Оно уже не одинаково для всех людей, но зависит от их свободного определения по отношению к Своему Творцу во время </w:t>
      </w:r>
      <w:r w:rsidR="00585FC9">
        <w:rPr>
          <w:rFonts w:ascii="Times" w:hAnsi="Times"/>
          <w:w w:val="90"/>
          <w:sz w:val="28"/>
          <w:szCs w:val="28"/>
        </w:rPr>
        <w:t>своей предшествовавшей</w:t>
      </w:r>
      <w:r w:rsidRPr="00C51EBE">
        <w:rPr>
          <w:rFonts w:ascii="Times" w:hAnsi="Times"/>
          <w:w w:val="90"/>
          <w:sz w:val="28"/>
          <w:szCs w:val="28"/>
        </w:rPr>
        <w:t xml:space="preserve"> биологической жизни. </w:t>
      </w:r>
      <w:r w:rsidRPr="00C51EBE">
        <w:rPr>
          <w:rFonts w:ascii="Times" w:hAnsi="Times"/>
          <w:i/>
          <w:iCs/>
          <w:w w:val="90"/>
          <w:sz w:val="28"/>
          <w:szCs w:val="28"/>
        </w:rPr>
        <w:t xml:space="preserve">«Сподобившиеся, - </w:t>
      </w:r>
      <w:r w:rsidRPr="00C51EBE">
        <w:rPr>
          <w:rFonts w:ascii="Times" w:hAnsi="Times"/>
          <w:w w:val="90"/>
          <w:sz w:val="28"/>
          <w:szCs w:val="28"/>
        </w:rPr>
        <w:t xml:space="preserve">как сказал Господь саддукеям, - </w:t>
      </w:r>
      <w:r w:rsidRPr="00C51EBE">
        <w:rPr>
          <w:rFonts w:ascii="Times" w:hAnsi="Times"/>
          <w:i/>
          <w:iCs/>
          <w:w w:val="90"/>
          <w:sz w:val="28"/>
          <w:szCs w:val="28"/>
        </w:rPr>
        <w:t xml:space="preserve">достигнуть того века, и воскресения из мертвых ни женятся, ни замуж не выходят, и умереть уже не могут, ибо они равны Ангелам и суть сыны Божии, будучи сынами воскресения» (Лук. 20:35-36). </w:t>
      </w:r>
    </w:p>
    <w:p w:rsidR="00D95BE0" w:rsidRPr="00C51EBE" w:rsidRDefault="00D95BE0" w:rsidP="00D95BE0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 xml:space="preserve">Воскресение лишь условно является синонимом оживления умершего существа, поскольку основной его смысл указывает не только и не столько на восстановление в прежнем виде, сколько на восстановление человеческой природы в преображенном Богом виде, что хорошо видно из описания Апостолами, самовидцами Христовыми, тела Воскресшего Спасителя. </w:t>
      </w:r>
    </w:p>
    <w:p w:rsidR="00C51EBE" w:rsidRPr="00C51EBE" w:rsidRDefault="00D95BE0" w:rsidP="00C51E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>Э</w:t>
      </w:r>
      <w:r w:rsidRPr="00C51EBE">
        <w:rPr>
          <w:rFonts w:ascii="Times" w:hAnsi="Times"/>
          <w:iCs/>
          <w:w w:val="90"/>
          <w:sz w:val="28"/>
          <w:szCs w:val="28"/>
        </w:rPr>
        <w:t xml:space="preserve">то было тело человеческое, воспринятое Господом в Рождестве по плоти от Девы Марии, </w:t>
      </w:r>
      <w:r w:rsidRPr="00C51EBE">
        <w:rPr>
          <w:rFonts w:ascii="Times" w:hAnsi="Times"/>
          <w:w w:val="90"/>
          <w:sz w:val="28"/>
          <w:szCs w:val="28"/>
        </w:rPr>
        <w:t xml:space="preserve">но только тело это было уже обоженное, живущее не автономной от Бога биологической жизнью, а оживотворенное и исполненное жизнью Самого вечнобытийного Бога, что хорошо видно из описания Евангелистом Иоанном испытания ран Христовых Апостолом Фомой. </w:t>
      </w:r>
    </w:p>
    <w:p w:rsidR="00D95BE0" w:rsidRPr="00C51EBE" w:rsidRDefault="00D95BE0" w:rsidP="00C51E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 xml:space="preserve">Раны Христовы, которые были абсолютно несовместимы с биологической жизнью, не закрылись, мы не видим регенерации тканей плоти Христовой, но, одновременно, Апостолы однозначно утверждают, что Господь жив Своей человеческой телесной природой, что вынуждает нас уже говорить о совсем иной, не биологической жизни Его тела, которое Ап. Павел именует телом духовным </w:t>
      </w:r>
      <w:r w:rsidRPr="00C51EBE">
        <w:rPr>
          <w:rFonts w:ascii="Times" w:hAnsi="Times"/>
          <w:i/>
          <w:iCs/>
          <w:w w:val="90"/>
          <w:sz w:val="28"/>
          <w:szCs w:val="28"/>
        </w:rPr>
        <w:t>(1Кор. 15:44-46)</w:t>
      </w:r>
      <w:r w:rsidRPr="00C51EBE">
        <w:rPr>
          <w:rFonts w:ascii="Times" w:hAnsi="Times"/>
          <w:w w:val="90"/>
          <w:sz w:val="28"/>
          <w:szCs w:val="28"/>
        </w:rPr>
        <w:t xml:space="preserve">. Воскресший Господь хотя и возвратился в восстановленной полноте Своей Богочеловеческой природы в этот мир, но по сути уже не принадлежал ему, несмотря на то, что Его воскресшая плоть оставалась и по Воскресении прежней Его плотью, со всеми ее индивидуальными признаками вплоть до телесных ран от Распятие на Кресте. </w:t>
      </w:r>
    </w:p>
    <w:p w:rsidR="00D95BE0" w:rsidRPr="00C51EBE" w:rsidRDefault="00D95BE0" w:rsidP="00D95BE0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>Таким образом, после начала своего бытия человек проходит через две метаморфозы при его телесном рождении и воскресении, в которых происходят качественные изменения человеческой природы. Что, конечно, представляет определенную сложность в понимании единства конкретного человека в его ипостасности на всем протяжении его развития и метаморфоз.</w:t>
      </w:r>
    </w:p>
    <w:p w:rsidR="00D95BE0" w:rsidRPr="00C51EBE" w:rsidRDefault="00891498" w:rsidP="00C51E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>Но,</w:t>
      </w:r>
      <w:r w:rsidR="00D95BE0" w:rsidRPr="00C51EBE">
        <w:rPr>
          <w:rFonts w:ascii="Times" w:hAnsi="Times"/>
          <w:w w:val="90"/>
          <w:sz w:val="28"/>
          <w:szCs w:val="28"/>
        </w:rPr>
        <w:t xml:space="preserve"> надо сказать, что подобные метаморфозы мы можем видеть и в окружающем нас творении Божием. Это и двойная метаморфоза яйца в личинку, а затем через окукливание в бабочку, или подобная же двойная метаморфоза у стрекоз, при этом, их личинки в воде дышат жабрами, а взрослая стрекоза дышит уже атмосферным воздухом, а, также, и метаморфоза яйца в птицу, что вместе с преданием о чуде перемены его цвета в удостоверение императора Тиверия в Воскресении Христовом послужило основанием для избрания красного яйца символом Пасхи Воскресения.</w:t>
      </w:r>
    </w:p>
    <w:p w:rsidR="00F63539" w:rsidRPr="00C51EBE" w:rsidRDefault="00973279" w:rsidP="00C51EBE">
      <w:pPr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973279">
        <w:rPr>
          <w:rFonts w:ascii="Times" w:hAnsi="Times"/>
          <w:w w:val="90"/>
          <w:sz w:val="28"/>
          <w:szCs w:val="28"/>
        </w:rPr>
        <w:t>Нежелание видеть будущую метаморфозу через смерть и воскресение приводит к тому, что все внимание человека фокусируется на жизни этого века. И человек сосредотачивает все свои усилия на сохранении и утверждении своей биологической жизни, неизбежно паразитируя на жизни других.</w:t>
      </w:r>
      <w:r w:rsidR="00585FC9">
        <w:rPr>
          <w:rFonts w:ascii="Times" w:hAnsi="Times"/>
          <w:w w:val="90"/>
          <w:sz w:val="28"/>
          <w:szCs w:val="28"/>
        </w:rPr>
        <w:t xml:space="preserve"> </w:t>
      </w:r>
      <w:r w:rsidR="007E77A2" w:rsidRPr="00C51EBE">
        <w:rPr>
          <w:rFonts w:ascii="Times" w:hAnsi="Times"/>
          <w:w w:val="90"/>
          <w:sz w:val="28"/>
          <w:szCs w:val="28"/>
        </w:rPr>
        <w:t xml:space="preserve">Именно так с религиозной точки зрения можно понимать большинство современных биомедицинских технологий, сопряженных с массовой гибелью эмбрионов, </w:t>
      </w:r>
      <w:r w:rsidR="007E77A2" w:rsidRPr="00C51EBE">
        <w:rPr>
          <w:rFonts w:ascii="Times" w:hAnsi="Times"/>
          <w:w w:val="90"/>
          <w:sz w:val="28"/>
          <w:szCs w:val="28"/>
        </w:rPr>
        <w:lastRenderedPageBreak/>
        <w:t xml:space="preserve">фетальной терапией, терапевтическим клонированием, попытками создания искусственного генома человека и искусственных материнских утроб. </w:t>
      </w:r>
    </w:p>
    <w:p w:rsidR="00C3736B" w:rsidRPr="00C51EBE" w:rsidRDefault="00F63539" w:rsidP="00C3736B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>Второй аспект теистического взгляда на начало жизни, на который я хотел бы обратить Ваше внимание</w:t>
      </w:r>
      <w:r w:rsidR="00C3736B" w:rsidRPr="00C51EBE">
        <w:rPr>
          <w:rFonts w:ascii="Times" w:hAnsi="Times"/>
          <w:w w:val="90"/>
          <w:sz w:val="28"/>
          <w:szCs w:val="28"/>
        </w:rPr>
        <w:t>,</w:t>
      </w:r>
      <w:r w:rsidRPr="00C51EBE">
        <w:rPr>
          <w:rFonts w:ascii="Times" w:hAnsi="Times"/>
          <w:w w:val="90"/>
          <w:sz w:val="28"/>
          <w:szCs w:val="28"/>
        </w:rPr>
        <w:t xml:space="preserve"> заключается в понимании</w:t>
      </w:r>
      <w:r w:rsidR="00585FC9">
        <w:rPr>
          <w:rFonts w:ascii="Times" w:hAnsi="Times"/>
          <w:w w:val="90"/>
          <w:sz w:val="28"/>
          <w:szCs w:val="28"/>
        </w:rPr>
        <w:t xml:space="preserve"> </w:t>
      </w:r>
      <w:r w:rsidR="00C3736B" w:rsidRPr="00C51EBE">
        <w:rPr>
          <w:rFonts w:ascii="Times" w:hAnsi="Times"/>
          <w:w w:val="90"/>
          <w:sz w:val="28"/>
          <w:szCs w:val="28"/>
        </w:rPr>
        <w:t xml:space="preserve">последовательности происхождения человеческих души и тела. В этом вопросе существует две богословские крайности: предсуществование души и предсуществование тела. </w:t>
      </w:r>
    </w:p>
    <w:p w:rsidR="00F83DBE" w:rsidRPr="00C51EBE" w:rsidRDefault="00C3736B" w:rsidP="00C51EBE">
      <w:pPr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>Теория предсуществования души, апологетом которой был Ориген, соборным разумом Церкви была однозначно отвергнута, чего нельзя сказать о теории предсуществования тела.</w:t>
      </w:r>
    </w:p>
    <w:p w:rsidR="00F83DBE" w:rsidRPr="00C51EBE" w:rsidRDefault="00E746BB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>В частности,</w:t>
      </w:r>
      <w:r w:rsidR="00F83DBE" w:rsidRPr="00C51EBE">
        <w:rPr>
          <w:rFonts w:ascii="Times" w:hAnsi="Times"/>
          <w:w w:val="90"/>
          <w:sz w:val="28"/>
          <w:szCs w:val="28"/>
        </w:rPr>
        <w:t xml:space="preserve"> Климент Александрийский пишет, что </w:t>
      </w: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F83DBE" w:rsidRPr="00C51EBE" w:rsidRDefault="00F83DBE" w:rsidP="00F83DBE">
      <w:pPr>
        <w:shd w:val="clear" w:color="auto" w:fill="FFFFFF"/>
        <w:ind w:left="426" w:right="425"/>
        <w:jc w:val="both"/>
        <w:rPr>
          <w:rFonts w:ascii="Times" w:hAnsi="Times"/>
          <w:i/>
          <w:iCs/>
          <w:w w:val="90"/>
          <w:sz w:val="28"/>
          <w:szCs w:val="28"/>
        </w:rPr>
      </w:pPr>
      <w:r w:rsidRPr="00C51EBE">
        <w:rPr>
          <w:rFonts w:ascii="Times" w:hAnsi="Times"/>
          <w:i/>
          <w:iCs/>
          <w:w w:val="90"/>
          <w:sz w:val="28"/>
          <w:szCs w:val="28"/>
        </w:rPr>
        <w:t>«душа, и особенно ее руководящая часть – разум, не закладываются в человека при рождении»</w:t>
      </w:r>
      <w:r w:rsidRPr="00C51EBE">
        <w:rPr>
          <w:rStyle w:val="a5"/>
          <w:rFonts w:ascii="Times" w:hAnsi="Times"/>
          <w:i/>
          <w:iCs/>
          <w:w w:val="90"/>
          <w:sz w:val="28"/>
          <w:szCs w:val="28"/>
        </w:rPr>
        <w:footnoteReference w:id="4"/>
      </w:r>
      <w:r w:rsidRPr="00C51EBE">
        <w:rPr>
          <w:rFonts w:ascii="Times" w:hAnsi="Times"/>
          <w:i/>
          <w:iCs/>
          <w:w w:val="90"/>
          <w:sz w:val="28"/>
          <w:szCs w:val="28"/>
        </w:rPr>
        <w:t>.</w:t>
      </w:r>
    </w:p>
    <w:p w:rsidR="00F83DBE" w:rsidRPr="00C51EBE" w:rsidRDefault="00F83DBE" w:rsidP="00E018C6">
      <w:pPr>
        <w:shd w:val="clear" w:color="auto" w:fill="FFFFFF"/>
        <w:jc w:val="both"/>
        <w:rPr>
          <w:rFonts w:ascii="Times" w:hAnsi="Times"/>
          <w:w w:val="90"/>
          <w:sz w:val="28"/>
          <w:szCs w:val="28"/>
        </w:rPr>
      </w:pP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 xml:space="preserve">Но человек есть органическое единство души и тела, и лишь в их единстве можно мыслить человеческую природу. </w:t>
      </w: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 xml:space="preserve">Прп. Иоанн Дамаскин в «Точном изложении Православной веры» пишет: </w:t>
      </w: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F83DBE" w:rsidRPr="00C51EBE" w:rsidRDefault="00F83DBE" w:rsidP="00F83DBE">
      <w:pPr>
        <w:shd w:val="clear" w:color="auto" w:fill="FFFFFF"/>
        <w:ind w:left="426" w:right="425" w:firstLine="283"/>
        <w:jc w:val="both"/>
        <w:rPr>
          <w:rFonts w:ascii="Times" w:hAnsi="Times"/>
          <w:i/>
          <w:iCs/>
          <w:w w:val="90"/>
          <w:sz w:val="28"/>
          <w:szCs w:val="28"/>
        </w:rPr>
      </w:pPr>
      <w:r w:rsidRPr="00C51EBE">
        <w:rPr>
          <w:rFonts w:ascii="Times" w:hAnsi="Times"/>
          <w:i/>
          <w:iCs/>
          <w:w w:val="90"/>
          <w:sz w:val="28"/>
          <w:szCs w:val="28"/>
        </w:rPr>
        <w:t>«Тело и душа сотворены совместно, а не так, как пустословил Ориген, что одно сначала, а другое потом»</w:t>
      </w:r>
      <w:r w:rsidRPr="00C51EBE">
        <w:rPr>
          <w:rStyle w:val="a5"/>
          <w:rFonts w:ascii="Times" w:hAnsi="Times"/>
          <w:i/>
          <w:iCs/>
          <w:w w:val="90"/>
          <w:sz w:val="28"/>
          <w:szCs w:val="28"/>
        </w:rPr>
        <w:footnoteReference w:id="5"/>
      </w:r>
      <w:r w:rsidRPr="00C51EBE">
        <w:rPr>
          <w:rFonts w:ascii="Times" w:hAnsi="Times"/>
          <w:i/>
          <w:iCs/>
          <w:w w:val="90"/>
          <w:sz w:val="28"/>
          <w:szCs w:val="28"/>
        </w:rPr>
        <w:t>.</w:t>
      </w: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 xml:space="preserve">В сочинении прп. Никиты Стифата «О душе» он пишет, что </w:t>
      </w: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F83DBE" w:rsidRPr="00C51EBE" w:rsidRDefault="00F83DBE" w:rsidP="00F83DBE">
      <w:pPr>
        <w:shd w:val="clear" w:color="auto" w:fill="FFFFFF"/>
        <w:ind w:left="426" w:right="283" w:firstLine="283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 xml:space="preserve">Бог </w:t>
      </w:r>
      <w:r w:rsidRPr="00C51EBE">
        <w:rPr>
          <w:rFonts w:ascii="Times" w:hAnsi="Times"/>
          <w:i/>
          <w:iCs/>
          <w:w w:val="90"/>
          <w:sz w:val="28"/>
          <w:szCs w:val="28"/>
        </w:rPr>
        <w:t>«творит человека необыкновенным образом как границу между умопостигаемыми существами и чувственными, одновременно тело и одновременно душу, ни одну из этих природ не утвердив раньше другой, когда одно было бы старейшим или причиной или следствием другого, или душа тела, или тело души, но в одной ипостаси соединив неслиянно две природы – как умопостигаемую души, так и чувственную сложенного из разных частей тела, – в то же самое время и в то же самое мгновение получения бытия сотворил человека единым лицом по образу Своему и по подобию»</w:t>
      </w:r>
      <w:r w:rsidRPr="00C51EBE">
        <w:rPr>
          <w:rStyle w:val="a5"/>
          <w:rFonts w:ascii="Times" w:hAnsi="Times"/>
          <w:i/>
          <w:iCs/>
          <w:w w:val="90"/>
          <w:sz w:val="28"/>
          <w:szCs w:val="28"/>
        </w:rPr>
        <w:footnoteReference w:id="6"/>
      </w:r>
      <w:r w:rsidRPr="00C51EBE">
        <w:rPr>
          <w:rFonts w:ascii="Times" w:hAnsi="Times"/>
          <w:i/>
          <w:iCs/>
          <w:w w:val="90"/>
          <w:sz w:val="28"/>
          <w:szCs w:val="28"/>
        </w:rPr>
        <w:t>.</w:t>
      </w: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>Свт. Григорий Нисский к своей богословской позиции об одновременном возникновении в человеке души и тела прибавляет мысль о том, что душа человека способна развиваться, подобно развитию и человеческой телесности в перинатальный период.</w:t>
      </w: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F83DBE" w:rsidRPr="00C51EBE" w:rsidRDefault="00F83DBE" w:rsidP="00F83DBE">
      <w:pPr>
        <w:shd w:val="clear" w:color="auto" w:fill="FFFFFF"/>
        <w:ind w:left="426" w:right="283" w:firstLine="283"/>
        <w:jc w:val="both"/>
        <w:rPr>
          <w:rFonts w:ascii="Times" w:hAnsi="Times"/>
          <w:i/>
          <w:iCs/>
          <w:w w:val="90"/>
          <w:sz w:val="28"/>
          <w:szCs w:val="28"/>
        </w:rPr>
      </w:pPr>
      <w:r w:rsidRPr="00C51EBE">
        <w:rPr>
          <w:rFonts w:ascii="Times" w:hAnsi="Times"/>
          <w:i/>
          <w:iCs/>
          <w:w w:val="90"/>
          <w:sz w:val="28"/>
          <w:szCs w:val="28"/>
        </w:rPr>
        <w:t xml:space="preserve">«Нельзя утверждать ни того, что истинно существует душа прежде тела, ни того, что тело без души, но оба имеют одно начало... И как в том, что влагается для зачатия тела, невозможно увидеть развитости членов прежде образования тела, так нельзя понять в нем и особенностей души, пока ее возможность не перейдет в действительную (энергию)… Душа в нем есть, хотя и не проявляющаяся, проявится же она через свойственную ей природную энергию, продвигаясь вместе с телесным ростом… Подобно тому, как тело от самого малого приходит в совершенный возраст, и энергия души, </w:t>
      </w:r>
      <w:r w:rsidRPr="00C51EBE">
        <w:rPr>
          <w:rFonts w:ascii="Times" w:hAnsi="Times"/>
          <w:i/>
          <w:iCs/>
          <w:w w:val="90"/>
          <w:sz w:val="28"/>
          <w:szCs w:val="28"/>
        </w:rPr>
        <w:lastRenderedPageBreak/>
        <w:t>растущая соответственно подлежащему, вместе с ним прибавляется и увеличивается»</w:t>
      </w:r>
      <w:r w:rsidRPr="00C51EBE">
        <w:rPr>
          <w:rStyle w:val="a5"/>
          <w:rFonts w:ascii="Times" w:hAnsi="Times"/>
          <w:i/>
          <w:iCs/>
          <w:w w:val="90"/>
          <w:sz w:val="28"/>
          <w:szCs w:val="28"/>
        </w:rPr>
        <w:footnoteReference w:id="7"/>
      </w:r>
      <w:r w:rsidRPr="00C51EBE">
        <w:rPr>
          <w:rFonts w:ascii="Times" w:hAnsi="Times"/>
          <w:i/>
          <w:iCs/>
          <w:w w:val="90"/>
          <w:sz w:val="28"/>
          <w:szCs w:val="28"/>
        </w:rPr>
        <w:t>.</w:t>
      </w: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 xml:space="preserve">Прп. Максим Исповедник также аргументировано утверждает: </w:t>
      </w: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F83DBE" w:rsidRPr="00C51EBE" w:rsidRDefault="00F83DBE" w:rsidP="00F83DBE">
      <w:pPr>
        <w:shd w:val="clear" w:color="auto" w:fill="FFFFFF"/>
        <w:ind w:left="426" w:right="425" w:firstLine="283"/>
        <w:jc w:val="both"/>
        <w:rPr>
          <w:rFonts w:ascii="Times" w:hAnsi="Times"/>
          <w:i/>
          <w:iCs/>
          <w:w w:val="90"/>
          <w:sz w:val="28"/>
          <w:szCs w:val="28"/>
        </w:rPr>
      </w:pPr>
      <w:r w:rsidRPr="00C51EBE">
        <w:rPr>
          <w:rFonts w:ascii="Times" w:hAnsi="Times"/>
          <w:i/>
          <w:iCs/>
          <w:w w:val="90"/>
          <w:sz w:val="28"/>
          <w:szCs w:val="28"/>
        </w:rPr>
        <w:t>«Душе и телу, как частям человека, существовать во времени одному прежде или после другого невозможно»</w:t>
      </w:r>
      <w:r w:rsidRPr="00C51EBE">
        <w:rPr>
          <w:rStyle w:val="a5"/>
          <w:rFonts w:ascii="Times" w:hAnsi="Times"/>
          <w:i/>
          <w:iCs/>
          <w:w w:val="90"/>
          <w:sz w:val="28"/>
          <w:szCs w:val="28"/>
        </w:rPr>
        <w:footnoteReference w:id="8"/>
      </w:r>
      <w:r w:rsidRPr="00C51EBE">
        <w:rPr>
          <w:rFonts w:ascii="Times" w:hAnsi="Times"/>
          <w:i/>
          <w:iCs/>
          <w:w w:val="90"/>
          <w:sz w:val="28"/>
          <w:szCs w:val="28"/>
        </w:rPr>
        <w:t xml:space="preserve">. </w:t>
      </w: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 xml:space="preserve">Прп. Максим пишет, что и душа, и тело всегда принадлежат «кому-то» – конкретной человеческой ипостаси, которую они и составляют. Даже после смерти они остаются душой и телом конкретного человека и, как пишет прп. Максим Исповедник, </w:t>
      </w: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F83DBE" w:rsidRPr="00C51EBE" w:rsidRDefault="00F83DBE" w:rsidP="00F83DBE">
      <w:pPr>
        <w:shd w:val="clear" w:color="auto" w:fill="FFFFFF"/>
        <w:ind w:left="426" w:right="425"/>
        <w:jc w:val="both"/>
        <w:rPr>
          <w:rFonts w:ascii="Times" w:hAnsi="Times"/>
          <w:i/>
          <w:iCs/>
          <w:w w:val="90"/>
          <w:sz w:val="28"/>
          <w:szCs w:val="28"/>
        </w:rPr>
      </w:pPr>
      <w:r w:rsidRPr="00C51EBE">
        <w:rPr>
          <w:rFonts w:ascii="Times" w:hAnsi="Times"/>
          <w:i/>
          <w:iCs/>
          <w:w w:val="90"/>
          <w:sz w:val="28"/>
          <w:szCs w:val="28"/>
        </w:rPr>
        <w:t xml:space="preserve">«совершенно невозможно найти или назвать безотносительные </w:t>
      </w:r>
      <w:r w:rsidRPr="00C51EBE">
        <w:rPr>
          <w:rFonts w:ascii="Times" w:hAnsi="Times"/>
          <w:w w:val="90"/>
          <w:sz w:val="28"/>
          <w:szCs w:val="28"/>
        </w:rPr>
        <w:t>(к конкретной ипостаси)</w:t>
      </w:r>
      <w:r w:rsidRPr="00C51EBE">
        <w:rPr>
          <w:rFonts w:ascii="Times" w:hAnsi="Times"/>
          <w:i/>
          <w:iCs/>
          <w:w w:val="90"/>
          <w:sz w:val="28"/>
          <w:szCs w:val="28"/>
        </w:rPr>
        <w:t xml:space="preserve"> тело или душу»</w:t>
      </w:r>
      <w:r w:rsidRPr="00C51EBE">
        <w:rPr>
          <w:rStyle w:val="a5"/>
          <w:rFonts w:ascii="Times" w:hAnsi="Times"/>
          <w:i/>
          <w:iCs/>
          <w:w w:val="90"/>
          <w:sz w:val="28"/>
          <w:szCs w:val="28"/>
        </w:rPr>
        <w:footnoteReference w:id="9"/>
      </w:r>
      <w:r w:rsidRPr="00C51EBE">
        <w:rPr>
          <w:rFonts w:ascii="Times" w:hAnsi="Times"/>
          <w:i/>
          <w:iCs/>
          <w:w w:val="90"/>
          <w:sz w:val="28"/>
          <w:szCs w:val="28"/>
        </w:rPr>
        <w:t xml:space="preserve">. </w:t>
      </w: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 xml:space="preserve">Тогда возникает закономерный вопрос, кому в состоянии предсуществования будет принадлежать одна из составляющих нашей природы до ее соединения со второй составляющей? Ведь не бывает природы без ипостаси. И тогда прибавление предсуществующей части человеческой природы превращает того, кто был прежде в ипостась другого вида: </w:t>
      </w: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F83DBE" w:rsidRPr="00C51EBE" w:rsidRDefault="00F83DBE" w:rsidP="004E4F8A">
      <w:pPr>
        <w:shd w:val="clear" w:color="auto" w:fill="FFFFFF"/>
        <w:ind w:left="426" w:right="283" w:firstLine="283"/>
        <w:jc w:val="both"/>
        <w:rPr>
          <w:rFonts w:ascii="Times" w:hAnsi="Times"/>
          <w:i/>
          <w:iCs/>
          <w:w w:val="90"/>
          <w:sz w:val="28"/>
          <w:szCs w:val="28"/>
        </w:rPr>
      </w:pPr>
      <w:r w:rsidRPr="00C51EBE">
        <w:rPr>
          <w:rFonts w:ascii="Times" w:hAnsi="Times"/>
          <w:i/>
          <w:iCs/>
          <w:w w:val="90"/>
          <w:sz w:val="28"/>
          <w:szCs w:val="28"/>
        </w:rPr>
        <w:t>«Если вопреки природе каждое из двух приемлет сложение с другим к составлению иного вида, то неизбежно растлевается, выходя из пределов собственного естества и становясь тем, чем ему быть не свойственно, и превращаясь в то, чем оно не было»</w:t>
      </w:r>
      <w:r w:rsidRPr="00C51EBE">
        <w:rPr>
          <w:rStyle w:val="a5"/>
          <w:rFonts w:ascii="Times" w:hAnsi="Times"/>
          <w:i/>
          <w:iCs/>
          <w:w w:val="90"/>
          <w:sz w:val="28"/>
          <w:szCs w:val="28"/>
        </w:rPr>
        <w:footnoteReference w:id="10"/>
      </w:r>
      <w:r w:rsidRPr="00C51EBE">
        <w:rPr>
          <w:rFonts w:ascii="Times" w:hAnsi="Times"/>
          <w:i/>
          <w:iCs/>
          <w:w w:val="90"/>
          <w:sz w:val="28"/>
          <w:szCs w:val="28"/>
        </w:rPr>
        <w:t>.</w:t>
      </w:r>
    </w:p>
    <w:p w:rsidR="004E4F8A" w:rsidRPr="00C51EBE" w:rsidRDefault="004E4F8A" w:rsidP="004E4F8A">
      <w:pPr>
        <w:shd w:val="clear" w:color="auto" w:fill="FFFFFF"/>
        <w:ind w:left="426" w:right="283" w:firstLine="283"/>
        <w:jc w:val="both"/>
        <w:rPr>
          <w:rFonts w:ascii="Times" w:hAnsi="Times"/>
          <w:i/>
          <w:iCs/>
          <w:w w:val="90"/>
          <w:sz w:val="28"/>
          <w:szCs w:val="28"/>
        </w:rPr>
      </w:pP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 xml:space="preserve">При этом, тело не имеет в себе собственной жизни, оно животворится душой. Поэтому, как пишет прп. Максим, если телесная природа при зачатии человека «является совершенно бездушной», то, следовательно, </w:t>
      </w:r>
    </w:p>
    <w:p w:rsidR="00F83DBE" w:rsidRPr="00C51EBE" w:rsidRDefault="00F83DBE" w:rsidP="00F83DBE">
      <w:pPr>
        <w:shd w:val="clear" w:color="auto" w:fill="FFFFFF"/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F83DBE" w:rsidRPr="00C51EBE" w:rsidRDefault="00F83DBE" w:rsidP="00F83DBE">
      <w:pPr>
        <w:shd w:val="clear" w:color="auto" w:fill="FFFFFF"/>
        <w:ind w:left="426" w:right="425"/>
        <w:jc w:val="both"/>
        <w:rPr>
          <w:rFonts w:ascii="Times" w:hAnsi="Times"/>
          <w:i/>
          <w:iCs/>
          <w:w w:val="90"/>
          <w:sz w:val="28"/>
          <w:szCs w:val="28"/>
        </w:rPr>
      </w:pPr>
      <w:r w:rsidRPr="00C51EBE">
        <w:rPr>
          <w:rFonts w:ascii="Times" w:hAnsi="Times"/>
          <w:i/>
          <w:iCs/>
          <w:w w:val="90"/>
          <w:sz w:val="28"/>
          <w:szCs w:val="28"/>
        </w:rPr>
        <w:t xml:space="preserve">«оно… и вовсе непричастно жизненной силы. Ибо всячески лишенное какой-либо души лишено и всякой жизненной энергии» </w:t>
      </w:r>
      <w:r w:rsidRPr="00C51EBE">
        <w:rPr>
          <w:rFonts w:ascii="Times" w:hAnsi="Times"/>
          <w:w w:val="90"/>
          <w:sz w:val="28"/>
          <w:szCs w:val="28"/>
        </w:rPr>
        <w:t>и потому</w:t>
      </w:r>
      <w:r w:rsidRPr="00C51EBE">
        <w:rPr>
          <w:rFonts w:ascii="Times" w:hAnsi="Times"/>
          <w:i/>
          <w:iCs/>
          <w:w w:val="90"/>
          <w:sz w:val="28"/>
          <w:szCs w:val="28"/>
        </w:rPr>
        <w:t xml:space="preserve"> «является мертвым»</w:t>
      </w:r>
      <w:r w:rsidRPr="00C51EBE">
        <w:rPr>
          <w:rStyle w:val="a5"/>
          <w:rFonts w:ascii="Times" w:hAnsi="Times"/>
          <w:i/>
          <w:iCs/>
          <w:w w:val="90"/>
          <w:sz w:val="28"/>
          <w:szCs w:val="28"/>
        </w:rPr>
        <w:footnoteReference w:id="11"/>
      </w:r>
      <w:r w:rsidRPr="00C51EBE">
        <w:rPr>
          <w:rFonts w:ascii="Times" w:hAnsi="Times"/>
          <w:i/>
          <w:iCs/>
          <w:w w:val="90"/>
          <w:sz w:val="28"/>
          <w:szCs w:val="28"/>
        </w:rPr>
        <w:t>.</w:t>
      </w:r>
    </w:p>
    <w:p w:rsidR="00F83DBE" w:rsidRPr="00C51EBE" w:rsidRDefault="00F83DBE" w:rsidP="00C3736B">
      <w:pPr>
        <w:ind w:firstLine="426"/>
        <w:jc w:val="both"/>
        <w:rPr>
          <w:rFonts w:ascii="Times" w:hAnsi="Times"/>
          <w:w w:val="90"/>
          <w:sz w:val="28"/>
          <w:szCs w:val="28"/>
        </w:rPr>
      </w:pPr>
    </w:p>
    <w:p w:rsidR="006A5762" w:rsidRPr="00C51EBE" w:rsidRDefault="00BA3C49" w:rsidP="00973279">
      <w:pPr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 xml:space="preserve">Таким образом, теистический взгляд на </w:t>
      </w:r>
      <w:r w:rsidR="006A5762" w:rsidRPr="00C51EBE">
        <w:rPr>
          <w:rFonts w:ascii="Times" w:hAnsi="Times"/>
          <w:w w:val="90"/>
          <w:sz w:val="28"/>
          <w:szCs w:val="28"/>
        </w:rPr>
        <w:t xml:space="preserve">вопрос о «начале жизни» человека логически выводит нас из области «объективного» и ставит нас перед лицом «субъективной» реальности того, кто начал жить. </w:t>
      </w:r>
    </w:p>
    <w:p w:rsidR="006731FF" w:rsidRPr="00C51EBE" w:rsidRDefault="006731FF" w:rsidP="00973279">
      <w:pPr>
        <w:ind w:firstLine="426"/>
        <w:jc w:val="both"/>
        <w:rPr>
          <w:rFonts w:ascii="Times" w:hAnsi="Times"/>
          <w:w w:val="90"/>
          <w:sz w:val="28"/>
          <w:szCs w:val="28"/>
        </w:rPr>
      </w:pPr>
      <w:r w:rsidRPr="00C51EBE">
        <w:rPr>
          <w:rFonts w:ascii="Times" w:hAnsi="Times"/>
          <w:w w:val="90"/>
          <w:sz w:val="28"/>
          <w:szCs w:val="28"/>
        </w:rPr>
        <w:t>Благодарю за внимание.</w:t>
      </w:r>
    </w:p>
    <w:p w:rsidR="006A5762" w:rsidRDefault="006A5762" w:rsidP="00973279">
      <w:pPr>
        <w:ind w:firstLine="426"/>
        <w:jc w:val="both"/>
        <w:rPr>
          <w:rFonts w:ascii="Cambria" w:hAnsi="Cambria"/>
          <w:bCs/>
          <w:w w:val="90"/>
          <w:sz w:val="32"/>
          <w:szCs w:val="32"/>
        </w:rPr>
      </w:pPr>
    </w:p>
    <w:p w:rsidR="00E60B73" w:rsidRDefault="00E60B73"/>
    <w:sectPr w:rsidR="00E60B73" w:rsidSect="001D482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67F" w:rsidRDefault="0086167F" w:rsidP="001D4829">
      <w:r>
        <w:separator/>
      </w:r>
    </w:p>
  </w:endnote>
  <w:endnote w:type="continuationSeparator" w:id="1">
    <w:p w:rsidR="0086167F" w:rsidRDefault="0086167F" w:rsidP="001D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67F" w:rsidRDefault="0086167F" w:rsidP="001D4829">
      <w:r>
        <w:separator/>
      </w:r>
    </w:p>
  </w:footnote>
  <w:footnote w:type="continuationSeparator" w:id="1">
    <w:p w:rsidR="0086167F" w:rsidRDefault="0086167F" w:rsidP="001D4829">
      <w:r>
        <w:continuationSeparator/>
      </w:r>
    </w:p>
  </w:footnote>
  <w:footnote w:id="2">
    <w:p w:rsidR="002B5607" w:rsidRPr="00BB334D" w:rsidRDefault="002B5607" w:rsidP="002B5607">
      <w:pPr>
        <w:pStyle w:val="a3"/>
        <w:jc w:val="both"/>
        <w:rPr>
          <w:rFonts w:ascii="Cambria" w:hAnsi="Cambria"/>
          <w:w w:val="90"/>
          <w:sz w:val="24"/>
          <w:szCs w:val="24"/>
        </w:rPr>
      </w:pPr>
      <w:r w:rsidRPr="00BB334D">
        <w:rPr>
          <w:rStyle w:val="a5"/>
          <w:rFonts w:ascii="Cambria" w:hAnsi="Cambria"/>
          <w:w w:val="90"/>
          <w:sz w:val="24"/>
          <w:szCs w:val="24"/>
        </w:rPr>
        <w:footnoteRef/>
      </w:r>
      <w:r w:rsidRPr="00BB334D">
        <w:rPr>
          <w:rFonts w:ascii="Cambria" w:hAnsi="Cambria"/>
          <w:w w:val="90"/>
          <w:sz w:val="24"/>
          <w:szCs w:val="24"/>
        </w:rPr>
        <w:t xml:space="preserve"> Курило, Л.Ф. Развитие эмбриона человека и некоторые морально-этические проблемы методов вспомогательной репродукции // Проблемы репродукции.</w:t>
      </w:r>
      <w:r w:rsidRPr="00BB334D">
        <w:rPr>
          <w:rFonts w:ascii="Cambria" w:hAnsi="Cambria"/>
          <w:iCs/>
          <w:w w:val="90"/>
          <w:sz w:val="24"/>
          <w:szCs w:val="24"/>
        </w:rPr>
        <w:t xml:space="preserve"> –</w:t>
      </w:r>
      <w:r w:rsidRPr="00BB334D">
        <w:rPr>
          <w:rFonts w:ascii="Cambria" w:hAnsi="Cambria"/>
          <w:w w:val="90"/>
          <w:sz w:val="24"/>
          <w:szCs w:val="24"/>
        </w:rPr>
        <w:t xml:space="preserve">1998. </w:t>
      </w:r>
      <w:r w:rsidRPr="00BB334D">
        <w:rPr>
          <w:rFonts w:ascii="Cambria" w:hAnsi="Cambria"/>
          <w:iCs/>
          <w:w w:val="90"/>
          <w:sz w:val="24"/>
          <w:szCs w:val="24"/>
        </w:rPr>
        <w:t>–</w:t>
      </w:r>
      <w:r w:rsidRPr="00BB334D">
        <w:rPr>
          <w:rFonts w:ascii="Cambria" w:hAnsi="Cambria"/>
          <w:w w:val="90"/>
          <w:sz w:val="24"/>
          <w:szCs w:val="24"/>
        </w:rPr>
        <w:t xml:space="preserve"> № 3. </w:t>
      </w:r>
    </w:p>
  </w:footnote>
  <w:footnote w:id="3">
    <w:p w:rsidR="00D95BE0" w:rsidRDefault="00D95BE0" w:rsidP="00D95BE0">
      <w:pPr>
        <w:pStyle w:val="a3"/>
      </w:pPr>
      <w:r>
        <w:rPr>
          <w:rStyle w:val="a5"/>
        </w:rPr>
        <w:footnoteRef/>
      </w:r>
      <w:r>
        <w:t xml:space="preserve"> Свт. Григорий Богослов. Слово 40. 2 // </w:t>
      </w:r>
      <w:r w:rsidRPr="001566DC">
        <w:t>http://orthlib.ru/Gregory_Nazianzen/slovo40.html</w:t>
      </w:r>
    </w:p>
  </w:footnote>
  <w:footnote w:id="4">
    <w:p w:rsidR="00F83DBE" w:rsidRDefault="00F83DBE" w:rsidP="00F83DBE">
      <w:pPr>
        <w:pStyle w:val="a3"/>
      </w:pPr>
      <w:r>
        <w:rPr>
          <w:rStyle w:val="a5"/>
        </w:rPr>
        <w:footnoteRef/>
      </w:r>
      <w:r w:rsidRPr="00956C6B">
        <w:t>Климент Александрийский. Строматы. Кн. 6. XVI (135. 1) // Климент Александрийский. Строматы. Кн. 6–7. СПб., 2003. С. 73.</w:t>
      </w:r>
    </w:p>
  </w:footnote>
  <w:footnote w:id="5">
    <w:p w:rsidR="00F83DBE" w:rsidRDefault="00F83DBE" w:rsidP="00F83DBE">
      <w:pPr>
        <w:pStyle w:val="a3"/>
      </w:pPr>
      <w:r>
        <w:rPr>
          <w:rStyle w:val="a5"/>
        </w:rPr>
        <w:footnoteRef/>
      </w:r>
      <w:r w:rsidRPr="003A459D">
        <w:t>Иоанн Дамаскин, преподобный. Точное изложение православной веры // Иоанн Дамаскин, преподобный. Творения. Источник знания. М., 2002. С. 209.</w:t>
      </w:r>
    </w:p>
  </w:footnote>
  <w:footnote w:id="6">
    <w:p w:rsidR="00F83DBE" w:rsidRDefault="00F83DBE" w:rsidP="00F83DBE">
      <w:pPr>
        <w:pStyle w:val="a3"/>
      </w:pPr>
      <w:r>
        <w:rPr>
          <w:rStyle w:val="a5"/>
        </w:rPr>
        <w:footnoteRef/>
      </w:r>
      <w:r w:rsidRPr="001E583B">
        <w:t>Никита Стифат, преподобный. О душе. 14 // Никита Стифат, преподобный. Творения. Кн. 1: Богословские сочинения. Сергиев Посад, 2011. С. 19–20.</w:t>
      </w:r>
    </w:p>
  </w:footnote>
  <w:footnote w:id="7">
    <w:p w:rsidR="00F83DBE" w:rsidRDefault="00F83DBE" w:rsidP="00F83DBE">
      <w:pPr>
        <w:pStyle w:val="a3"/>
      </w:pPr>
      <w:r>
        <w:rPr>
          <w:rStyle w:val="a5"/>
        </w:rPr>
        <w:footnoteRef/>
      </w:r>
      <w:r w:rsidRPr="008576A5">
        <w:t>Григорий Нисский, святитель. Об устроении человека. СПб., 1995. С. 9</w:t>
      </w:r>
      <w:r>
        <w:t>4-96</w:t>
      </w:r>
      <w:r w:rsidRPr="008576A5">
        <w:t>.</w:t>
      </w:r>
    </w:p>
  </w:footnote>
  <w:footnote w:id="8">
    <w:p w:rsidR="00F83DBE" w:rsidRDefault="00F83DBE" w:rsidP="00F83DBE">
      <w:pPr>
        <w:pStyle w:val="a3"/>
      </w:pPr>
      <w:r>
        <w:rPr>
          <w:rStyle w:val="a5"/>
        </w:rPr>
        <w:footnoteRef/>
      </w:r>
      <w:r>
        <w:t xml:space="preserve"> Прп. </w:t>
      </w:r>
      <w:r w:rsidRPr="006F5021">
        <w:t>Максим Исповедник. Амбигвы</w:t>
      </w:r>
      <w:r>
        <w:t xml:space="preserve"> к Иоанну. </w:t>
      </w:r>
      <w:r>
        <w:rPr>
          <w:lang w:val="en-US"/>
        </w:rPr>
        <w:t>II</w:t>
      </w:r>
      <w:r w:rsidRPr="006F5021">
        <w:t xml:space="preserve"> // </w:t>
      </w:r>
      <w:r w:rsidRPr="00A01C07">
        <w:t>https://azbyka.ru/otechnik/Maksim_Ispovednik/ambigvy_k_Ioannu/#0_2</w:t>
      </w:r>
    </w:p>
  </w:footnote>
  <w:footnote w:id="9">
    <w:p w:rsidR="00F83DBE" w:rsidRDefault="00F83DBE" w:rsidP="00F83DBE">
      <w:pPr>
        <w:pStyle w:val="a3"/>
      </w:pPr>
      <w:r>
        <w:rPr>
          <w:rStyle w:val="a5"/>
        </w:rPr>
        <w:footnoteRef/>
      </w:r>
      <w:r>
        <w:t xml:space="preserve"> Прп. </w:t>
      </w:r>
      <w:r w:rsidRPr="006F5021">
        <w:t>Максим Исповедник. Амбигвы</w:t>
      </w:r>
      <w:r>
        <w:t xml:space="preserve"> к Иоанну. </w:t>
      </w:r>
      <w:r>
        <w:rPr>
          <w:lang w:val="en-US"/>
        </w:rPr>
        <w:t>II</w:t>
      </w:r>
      <w:r w:rsidRPr="006F5021">
        <w:t xml:space="preserve"> // </w:t>
      </w:r>
      <w:r w:rsidRPr="00A01C07">
        <w:t>https://azbyka.ru/otechnik/Maksim_Ispovednik/ambigvy_k_Ioannu/#0_2</w:t>
      </w:r>
    </w:p>
  </w:footnote>
  <w:footnote w:id="10">
    <w:p w:rsidR="00F83DBE" w:rsidRDefault="00F83DBE" w:rsidP="00F83DBE">
      <w:pPr>
        <w:pStyle w:val="a3"/>
      </w:pPr>
      <w:r>
        <w:rPr>
          <w:rStyle w:val="a5"/>
        </w:rPr>
        <w:footnoteRef/>
      </w:r>
      <w:r>
        <w:t xml:space="preserve"> Прп. </w:t>
      </w:r>
      <w:r w:rsidRPr="006F5021">
        <w:t>Максим Исповедник. Амбигвы</w:t>
      </w:r>
      <w:r>
        <w:t xml:space="preserve"> к Иоанну. </w:t>
      </w:r>
      <w:r>
        <w:rPr>
          <w:lang w:val="en-US"/>
        </w:rPr>
        <w:t>II</w:t>
      </w:r>
      <w:r w:rsidRPr="006F5021">
        <w:t xml:space="preserve"> // </w:t>
      </w:r>
      <w:r w:rsidRPr="00A01C07">
        <w:t>https://azbyka.ru/otechnik/Maksim_Ispovednik/ambigvy_k_Ioannu/#0_2</w:t>
      </w:r>
    </w:p>
  </w:footnote>
  <w:footnote w:id="11">
    <w:p w:rsidR="00F83DBE" w:rsidRDefault="00F83DBE" w:rsidP="00F83DBE">
      <w:pPr>
        <w:pStyle w:val="a3"/>
      </w:pPr>
      <w:r>
        <w:rPr>
          <w:rStyle w:val="a5"/>
        </w:rPr>
        <w:footnoteRef/>
      </w:r>
      <w:r>
        <w:t xml:space="preserve"> Прп. </w:t>
      </w:r>
      <w:r w:rsidRPr="006F5021">
        <w:t>Максим Исповедник. Амбигвы</w:t>
      </w:r>
      <w:r>
        <w:t xml:space="preserve"> к Иоанну. </w:t>
      </w:r>
      <w:r>
        <w:rPr>
          <w:lang w:val="en-US"/>
        </w:rPr>
        <w:t>II</w:t>
      </w:r>
      <w:r w:rsidRPr="006F5021">
        <w:t xml:space="preserve"> // </w:t>
      </w:r>
      <w:r w:rsidRPr="00A01C07">
        <w:t>https://azbyka.ru/otechnik/Maksim_Ispovednik/ambigvy_k_Ioannu/#0_2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0A1"/>
    <w:multiLevelType w:val="singleLevel"/>
    <w:tmpl w:val="6F9AD6E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4CA518FC"/>
    <w:multiLevelType w:val="singleLevel"/>
    <w:tmpl w:val="6F9AD6E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829"/>
    <w:rsid w:val="00066130"/>
    <w:rsid w:val="00073938"/>
    <w:rsid w:val="001D4829"/>
    <w:rsid w:val="00276372"/>
    <w:rsid w:val="002B5607"/>
    <w:rsid w:val="002D510C"/>
    <w:rsid w:val="00333CEF"/>
    <w:rsid w:val="003654ED"/>
    <w:rsid w:val="00386320"/>
    <w:rsid w:val="00391C0F"/>
    <w:rsid w:val="00427369"/>
    <w:rsid w:val="004342AF"/>
    <w:rsid w:val="004928B7"/>
    <w:rsid w:val="004A134D"/>
    <w:rsid w:val="004A217E"/>
    <w:rsid w:val="004E4F8A"/>
    <w:rsid w:val="004F2786"/>
    <w:rsid w:val="00500FCE"/>
    <w:rsid w:val="00577040"/>
    <w:rsid w:val="00585FC9"/>
    <w:rsid w:val="005D306A"/>
    <w:rsid w:val="0060188B"/>
    <w:rsid w:val="00613737"/>
    <w:rsid w:val="00621BA3"/>
    <w:rsid w:val="00667C8D"/>
    <w:rsid w:val="006731FF"/>
    <w:rsid w:val="006A5762"/>
    <w:rsid w:val="00770A2F"/>
    <w:rsid w:val="007E77A2"/>
    <w:rsid w:val="0086167F"/>
    <w:rsid w:val="00891498"/>
    <w:rsid w:val="008A4A2D"/>
    <w:rsid w:val="00944C82"/>
    <w:rsid w:val="009642BD"/>
    <w:rsid w:val="00972A50"/>
    <w:rsid w:val="00973279"/>
    <w:rsid w:val="00A93380"/>
    <w:rsid w:val="00AA1A97"/>
    <w:rsid w:val="00AD4873"/>
    <w:rsid w:val="00B2036A"/>
    <w:rsid w:val="00B511A5"/>
    <w:rsid w:val="00B55C89"/>
    <w:rsid w:val="00B61A76"/>
    <w:rsid w:val="00B731B5"/>
    <w:rsid w:val="00B76A7C"/>
    <w:rsid w:val="00BA3C49"/>
    <w:rsid w:val="00BE5ED9"/>
    <w:rsid w:val="00BF7574"/>
    <w:rsid w:val="00C3736B"/>
    <w:rsid w:val="00C51EBE"/>
    <w:rsid w:val="00C91F25"/>
    <w:rsid w:val="00D07D83"/>
    <w:rsid w:val="00D95BE0"/>
    <w:rsid w:val="00D96C1D"/>
    <w:rsid w:val="00D97299"/>
    <w:rsid w:val="00E018C6"/>
    <w:rsid w:val="00E47C6B"/>
    <w:rsid w:val="00E60B73"/>
    <w:rsid w:val="00E746BB"/>
    <w:rsid w:val="00EA7A8C"/>
    <w:rsid w:val="00EF6047"/>
    <w:rsid w:val="00F63539"/>
    <w:rsid w:val="00F83DBE"/>
    <w:rsid w:val="00FC5A01"/>
    <w:rsid w:val="00FE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29"/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D48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D4829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5">
    <w:name w:val="footnote reference"/>
    <w:rsid w:val="001D4829"/>
    <w:rPr>
      <w:vertAlign w:val="superscript"/>
    </w:rPr>
  </w:style>
  <w:style w:type="paragraph" w:styleId="a6">
    <w:name w:val="List Paragraph"/>
    <w:basedOn w:val="a"/>
    <w:uiPriority w:val="34"/>
    <w:qFormat/>
    <w:rsid w:val="002B5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iaxenov@gmail.com</dc:creator>
  <cp:keywords/>
  <dc:description/>
  <cp:lastModifiedBy>Antony</cp:lastModifiedBy>
  <cp:revision>5</cp:revision>
  <dcterms:created xsi:type="dcterms:W3CDTF">2024-02-21T20:53:00Z</dcterms:created>
  <dcterms:modified xsi:type="dcterms:W3CDTF">2024-03-07T16:37:00Z</dcterms:modified>
</cp:coreProperties>
</file>